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582"/>
      </w:tblGrid>
      <w:tr w:rsidR="004C4CDE" w:rsidTr="004C4C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CDE" w:rsidRDefault="004C4CDE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293620" cy="883920"/>
                  <wp:effectExtent l="0" t="0" r="0" b="0"/>
                  <wp:docPr id="1" name="Рисунок 1" descr="логотип_кабельный_конгресс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кабельный_конгресс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4C4CDE" w:rsidRDefault="004C4CDE">
            <w:pPr>
              <w:pStyle w:val="a4"/>
              <w:spacing w:line="300" w:lineRule="auto"/>
              <w:jc w:val="center"/>
              <w:rPr>
                <w:rFonts w:ascii="Arial" w:hAnsi="Arial" w:cs="Arial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sz w:val="27"/>
                <w:szCs w:val="27"/>
                <w:lang w:eastAsia="en-US"/>
              </w:rPr>
              <w:t>19 — 21 марта 2019</w:t>
            </w:r>
            <w:r>
              <w:rPr>
                <w:rFonts w:ascii="Arial" w:hAnsi="Arial" w:cs="Arial"/>
                <w:sz w:val="27"/>
                <w:szCs w:val="27"/>
                <w:lang w:eastAsia="en-US"/>
              </w:rPr>
              <w:br/>
              <w:t>Москва, КВЦ «Сокольники»</w:t>
            </w:r>
          </w:p>
        </w:tc>
      </w:tr>
    </w:tbl>
    <w:p w:rsidR="004C4CDE" w:rsidRDefault="004C4CDE" w:rsidP="004C4CDE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4CDE" w:rsidTr="004C4CDE">
        <w:trPr>
          <w:tblCellSpacing w:w="15" w:type="dxa"/>
        </w:trPr>
        <w:tc>
          <w:tcPr>
            <w:tcW w:w="5000" w:type="pct"/>
            <w:shd w:val="clear" w:color="auto" w:fill="F2F2F2"/>
            <w:tcMar>
              <w:top w:w="15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5"/>
            </w:tblGrid>
            <w:tr w:rsidR="004C4CD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bottomFromText="65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0"/>
                  </w:tblGrid>
                  <w:tr w:rsidR="004C4CDE">
                    <w:trPr>
                      <w:trHeight w:val="1500"/>
                      <w:tblCellSpacing w:w="15" w:type="dxa"/>
                    </w:trPr>
                    <w:tc>
                      <w:tcPr>
                        <w:tcW w:w="45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C4CDE" w:rsidRDefault="004C4CDE">
                        <w:pPr>
                          <w:pStyle w:val="a4"/>
                          <w:spacing w:line="300" w:lineRule="auto"/>
                          <w:rPr>
                            <w:rFonts w:ascii="Helvetica" w:hAnsi="Helvetica"/>
                            <w:b/>
                            <w:bCs/>
                            <w:lang w:eastAsia="en-US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lang w:eastAsia="en-US"/>
                          </w:rPr>
                          <w:t xml:space="preserve">Для бесплатного посещения конгресса и выставки получите электронный билет, указав </w:t>
                        </w:r>
                        <w:proofErr w:type="spellStart"/>
                        <w:r>
                          <w:rPr>
                            <w:rFonts w:ascii="Helvetica" w:hAnsi="Helvetica"/>
                            <w:b/>
                            <w:bCs/>
                            <w:lang w:eastAsia="en-US"/>
                          </w:rPr>
                          <w:t>промокод</w:t>
                        </w:r>
                        <w:proofErr w:type="spellEnd"/>
                      </w:p>
                    </w:tc>
                  </w:tr>
                </w:tbl>
                <w:tbl>
                  <w:tblPr>
                    <w:tblpPr w:leftFromText="45" w:rightFromText="45" w:bottomFromText="65" w:vertAnchor="text" w:tblpXSpec="right" w:tblpYSpec="center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2265"/>
                  </w:tblGrid>
                  <w:tr w:rsidR="004C4CDE">
                    <w:trPr>
                      <w:trHeight w:val="600"/>
                      <w:tblCellSpacing w:w="15" w:type="dxa"/>
                    </w:trPr>
                    <w:tc>
                      <w:tcPr>
                        <w:tcW w:w="2100" w:type="dxa"/>
                        <w:tcBorders>
                          <w:top w:val="single" w:sz="18" w:space="0" w:color="CC0033"/>
                          <w:left w:val="single" w:sz="18" w:space="0" w:color="CC0033"/>
                          <w:bottom w:val="single" w:sz="18" w:space="0" w:color="CC0033"/>
                          <w:right w:val="single" w:sz="18" w:space="0" w:color="CC0033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C4CDE" w:rsidRDefault="004C4CDE">
                        <w:pPr>
                          <w:spacing w:line="276" w:lineRule="auto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404040"/>
                            <w:sz w:val="21"/>
                            <w:szCs w:val="21"/>
                          </w:rPr>
                          <w:t>ПРОМОКОД: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18" w:space="0" w:color="CC0033"/>
                          <w:left w:val="single" w:sz="18" w:space="0" w:color="CC0033"/>
                          <w:bottom w:val="single" w:sz="18" w:space="0" w:color="CC0033"/>
                          <w:right w:val="single" w:sz="18" w:space="0" w:color="CC0033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C4CDE" w:rsidRDefault="004C4CDE">
                        <w:pPr>
                          <w:spacing w:line="276" w:lineRule="auto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1"/>
                            <w:szCs w:val="21"/>
                          </w:rPr>
                          <w:t>cb19nhx851</w:t>
                        </w:r>
                      </w:p>
                    </w:tc>
                  </w:tr>
                  <w:tr w:rsidR="004C4CDE">
                    <w:trPr>
                      <w:trHeight w:val="600"/>
                      <w:tblCellSpacing w:w="15" w:type="dxa"/>
                    </w:trPr>
                    <w:tc>
                      <w:tcPr>
                        <w:tcW w:w="4350" w:type="dxa"/>
                        <w:gridSpan w:val="2"/>
                        <w:shd w:val="clear" w:color="auto" w:fill="006699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C4CDE" w:rsidRDefault="004C4CDE">
                        <w:pPr>
                          <w:spacing w:line="276" w:lineRule="auto"/>
                          <w:jc w:val="center"/>
                          <w:rPr>
                            <w:rFonts w:ascii="Helvetica" w:hAnsi="Helvetica"/>
                            <w:b/>
                            <w:bCs/>
                            <w:caps/>
                            <w:color w:val="FFFFFF"/>
                            <w:sz w:val="21"/>
                            <w:szCs w:val="21"/>
                          </w:rPr>
                        </w:pPr>
                        <w:hyperlink r:id="rId7" w:history="1">
                          <w:r>
                            <w:rPr>
                              <w:rStyle w:val="a3"/>
                              <w:rFonts w:ascii="Helvetica" w:hAnsi="Helvetica"/>
                              <w:b/>
                              <w:bCs/>
                              <w:caps/>
                              <w:sz w:val="21"/>
                              <w:szCs w:val="21"/>
                            </w:rPr>
                            <w:t>ПОЛУЧИТЕ ЭЛЕКТРОННЫЙ БИЛЕТ</w:t>
                          </w:r>
                        </w:hyperlink>
                      </w:p>
                    </w:tc>
                  </w:tr>
                </w:tbl>
                <w:p w:rsidR="004C4CDE" w:rsidRDefault="004C4CD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4CDE" w:rsidRDefault="004C4C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CDE" w:rsidRDefault="004C4CDE" w:rsidP="004C4CDE">
      <w:pPr>
        <w:spacing w:line="276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4CDE" w:rsidTr="004C4CDE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Уважаемые коллеги!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Сообщаем вам, что </w:t>
            </w: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 xml:space="preserve">19 — 21 марта в КВЦ «Сокольники» (павильон 4.1)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в рамках 18-й Международной выставки кабельно-проводниковой продукции </w:t>
            </w:r>
            <w:hyperlink r:id="rId8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lang w:eastAsia="en-US"/>
                </w:rPr>
                <w:t>Cabe</w:t>
              </w:r>
              <w:r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lang w:eastAsia="en-US"/>
                </w:rPr>
                <w:t>x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lang w:eastAsia="en-US"/>
                </w:rPr>
                <w:t xml:space="preserve"> 2019</w:t>
              </w:r>
            </w:hyperlink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пройдет масштабное деловое мероприятие — </w:t>
            </w: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>Второй Всероссийский кабельный конгресс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>Организаторы конгресса: MVK, ОАО «ВНИИКП», Ассоциация «Электрокабель»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 xml:space="preserve">Конгресс проводится при </w:t>
            </w:r>
            <w:proofErr w:type="gramStart"/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>поддержке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:   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>Министерства промышленности и торговли Российской Федерации.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color w:val="17375E"/>
                <w:sz w:val="22"/>
                <w:szCs w:val="22"/>
                <w:lang w:eastAsia="en-US"/>
              </w:rPr>
            </w:pPr>
            <w:r>
              <w:rPr>
                <w:rStyle w:val="a5"/>
                <w:rFonts w:ascii="Arial" w:hAnsi="Arial" w:cs="Arial"/>
                <w:color w:val="17375E"/>
                <w:sz w:val="22"/>
                <w:szCs w:val="22"/>
                <w:lang w:eastAsia="en-US"/>
              </w:rPr>
              <w:t>ПРОГРАММА КОНГРЕССА: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color w:val="FF0000"/>
                <w:sz w:val="21"/>
                <w:szCs w:val="21"/>
                <w:lang w:eastAsia="en-US"/>
              </w:rPr>
            </w:pPr>
            <w:r>
              <w:rPr>
                <w:rStyle w:val="a5"/>
                <w:rFonts w:ascii="Arial" w:hAnsi="Arial" w:cs="Arial"/>
                <w:color w:val="FF0000"/>
                <w:sz w:val="21"/>
                <w:szCs w:val="21"/>
                <w:lang w:eastAsia="en-US"/>
              </w:rPr>
              <w:t>19 марта (вторник)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6"/>
                <w:rFonts w:ascii="Arial" w:hAnsi="Arial" w:cs="Arial"/>
                <w:sz w:val="21"/>
                <w:szCs w:val="21"/>
                <w:lang w:eastAsia="en-US"/>
              </w:rPr>
              <w:t>Пленарное заседание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«Кабельная промышленность России и ее интеграция в другие отрасли экономики»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6"/>
                <w:rFonts w:ascii="Arial" w:hAnsi="Arial" w:cs="Arial"/>
                <w:sz w:val="21"/>
                <w:szCs w:val="21"/>
                <w:lang w:eastAsia="en-US"/>
              </w:rPr>
              <w:t>Панельная дискуссия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«Крупнейшие российские потребители кабельной продукции — текущие задачи и планы по развитию»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color w:val="FF0000"/>
                <w:sz w:val="21"/>
                <w:szCs w:val="21"/>
                <w:lang w:eastAsia="en-US"/>
              </w:rPr>
            </w:pPr>
            <w:r>
              <w:rPr>
                <w:rStyle w:val="a5"/>
                <w:rFonts w:ascii="Arial" w:hAnsi="Arial" w:cs="Arial"/>
                <w:color w:val="FF0000"/>
                <w:sz w:val="21"/>
                <w:szCs w:val="21"/>
                <w:lang w:eastAsia="en-US"/>
              </w:rPr>
              <w:t>20 марта (среда)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6"/>
                <w:rFonts w:ascii="Arial" w:hAnsi="Arial" w:cs="Arial"/>
                <w:sz w:val="21"/>
                <w:szCs w:val="21"/>
                <w:lang w:eastAsia="en-US"/>
              </w:rPr>
              <w:t>Секция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«Аспекты безопасности. Проект „Кабель без опасности“. Текущие достижения и планы развития»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6"/>
                <w:rFonts w:ascii="Arial" w:hAnsi="Arial" w:cs="Arial"/>
                <w:sz w:val="21"/>
                <w:szCs w:val="21"/>
                <w:lang w:eastAsia="en-US"/>
              </w:rPr>
              <w:t>Секция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«Новые технологические подходы и тренды в производстве кабельной продукции»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6"/>
                <w:rFonts w:ascii="Arial" w:hAnsi="Arial" w:cs="Arial"/>
                <w:sz w:val="21"/>
                <w:szCs w:val="21"/>
                <w:lang w:eastAsia="en-US"/>
              </w:rPr>
              <w:lastRenderedPageBreak/>
              <w:t>Секция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«Задачи, решаемые молодыми учеными и специалистами в кабельной промышленности»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color w:val="FF0000"/>
                <w:sz w:val="21"/>
                <w:szCs w:val="21"/>
                <w:lang w:eastAsia="en-US"/>
              </w:rPr>
            </w:pPr>
            <w:r>
              <w:rPr>
                <w:rStyle w:val="a5"/>
                <w:rFonts w:ascii="Arial" w:hAnsi="Arial" w:cs="Arial"/>
                <w:color w:val="FF0000"/>
                <w:sz w:val="21"/>
                <w:szCs w:val="21"/>
                <w:lang w:eastAsia="en-US"/>
              </w:rPr>
              <w:t>21 марта (четверг)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6"/>
                <w:rFonts w:ascii="Arial" w:hAnsi="Arial" w:cs="Arial"/>
                <w:sz w:val="21"/>
                <w:szCs w:val="21"/>
                <w:lang w:eastAsia="en-US"/>
              </w:rPr>
              <w:t xml:space="preserve">Семинар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«Расширенная ответственность производителя кабеля. Что выбрать — оплату экологического сбора или утилизацию?»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 xml:space="preserve">К участию в качестве спикеров приглашены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представители профильных министерств, комитетов Государственной думы, отраслевых объединений, крупнейших российских потребителей кабельной продукции</w:t>
            </w: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>: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 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Министерство промышленности и торговли Российской Федерации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Министерство энергетики Российской Федерации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Министерство строительства и жилищно-коммунального хозяйства Российской Федерации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Комитет Государственной Думы по экономической политике, промышленности, инновационному развитию предпринимательству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Комитет Государственной Думы по энергетике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Федеральное агентство по техническому регулированию и метрологии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ОАО «ВНИИКП»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Ассоциация «Электрокабель»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Алюминиевая Ассоциация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ПАО «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»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АО «Объединенная энергетическая компания»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ПАО «ФСК ЕЭС»</w:t>
            </w:r>
            <w:bookmarkStart w:id="0" w:name="_GoBack"/>
            <w:bookmarkEnd w:id="0"/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ОАО «РЖД»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ГУП «Московский метрополитен»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ОК РУСАЛ</w:t>
            </w:r>
          </w:p>
          <w:p w:rsidR="004C4CDE" w:rsidRDefault="004C4CDE" w:rsidP="00886A35">
            <w:pPr>
              <w:numPr>
                <w:ilvl w:val="0"/>
                <w:numId w:val="1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ПАО «Ростелеком» и другие организации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 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Подробнее с программой Второго Всероссийского кабельного конгресса вы можете ознакомиться на сайте выставки </w:t>
            </w:r>
            <w:hyperlink r:id="rId9" w:history="1">
              <w:proofErr w:type="spellStart"/>
              <w:r>
                <w:rPr>
                  <w:rStyle w:val="a5"/>
                  <w:rFonts w:ascii="Arial" w:hAnsi="Arial" w:cs="Arial"/>
                  <w:color w:val="0000FF"/>
                  <w:sz w:val="21"/>
                  <w:szCs w:val="21"/>
                  <w:lang w:eastAsia="en-US"/>
                </w:rPr>
                <w:t>Ca</w:t>
              </w:r>
              <w:r>
                <w:rPr>
                  <w:rStyle w:val="a5"/>
                  <w:rFonts w:ascii="Arial" w:hAnsi="Arial" w:cs="Arial"/>
                  <w:color w:val="0000FF"/>
                  <w:sz w:val="21"/>
                  <w:szCs w:val="21"/>
                  <w:lang w:eastAsia="en-US"/>
                </w:rPr>
                <w:t>b</w:t>
              </w:r>
              <w:r>
                <w:rPr>
                  <w:rStyle w:val="a5"/>
                  <w:rFonts w:ascii="Arial" w:hAnsi="Arial" w:cs="Arial"/>
                  <w:color w:val="0000FF"/>
                  <w:sz w:val="21"/>
                  <w:szCs w:val="21"/>
                  <w:lang w:eastAsia="en-US"/>
                </w:rPr>
                <w:t>ex</w:t>
              </w:r>
              <w:proofErr w:type="spellEnd"/>
            </w:hyperlink>
            <w:r>
              <w:rPr>
                <w:rFonts w:ascii="Arial" w:hAnsi="Arial" w:cs="Arial"/>
                <w:sz w:val="21"/>
                <w:szCs w:val="21"/>
                <w:lang w:eastAsia="en-US"/>
              </w:rPr>
              <w:t>.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Приглашаем вас принять участие в конгрессе. Участие в конгрессе в качестве слушателей </w:t>
            </w: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>бесплатное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по бейджу экспонента выставки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Cabex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или посетителя.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sz w:val="21"/>
                  <w:szCs w:val="21"/>
                  <w:lang w:eastAsia="en-US"/>
                </w:rPr>
                <w:t>ПОЛУЧИТЕ БИЛЕТ</w:t>
              </w:r>
              <w:r>
                <w:rPr>
                  <w:rStyle w:val="a3"/>
                  <w:rFonts w:ascii="Arial" w:hAnsi="Arial" w:cs="Arial"/>
                  <w:sz w:val="21"/>
                  <w:szCs w:val="21"/>
                  <w:lang w:eastAsia="en-US"/>
                </w:rPr>
                <w:t xml:space="preserve"> </w:t>
              </w:r>
              <w:r>
                <w:rPr>
                  <w:rStyle w:val="a3"/>
                  <w:rFonts w:ascii="Arial" w:hAnsi="Arial" w:cs="Arial"/>
                  <w:sz w:val="21"/>
                  <w:szCs w:val="21"/>
                  <w:lang w:eastAsia="en-US"/>
                </w:rPr>
                <w:t>НА ВЫСТАВКУ И КОНГРЕСС</w:t>
              </w:r>
            </w:hyperlink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промокоду</w:t>
            </w:r>
            <w:proofErr w:type="spellEnd"/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 xml:space="preserve"> cb19nhx851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По вопросам спонсорства конгресса обращайтесь в организационный комитет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Cabex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2019.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>Cabex</w:t>
            </w:r>
            <w:proofErr w:type="spellEnd"/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 xml:space="preserve"> — самая крупная в России и странах СНГ выставка кабельно-проводниковой продукции.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В 2019 году в выставке примут участие </w:t>
            </w: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>более 170 компаний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из России, Беларуси, Италии, Китая, Сербии, Турции, Франции, Азербайджана, Узбекистана. Среди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lastRenderedPageBreak/>
              <w:t>участников — ведущие предприятия отрасли: САРАНСККАБЕЛЬ, КАМСКИЙ КАБЕЛЬ, ХОЛДИНГ КАБЕЛЬНЫЙ АЛЬЯНС, МОСКАБЕЛЬМЕТ, ОБЪЕДИНЕННАЯ ЭНЕРГЕТИЧЕСКАЯ КОМПАНИЯ, СПЕЦКАБЕЛЬ, УНКОМТЕХ, ЛЮДИНОВОКАБЕЛЬ, ЭНЕРГОКАБЕЛЬ, HENGTONG GROUP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, .XINMING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CABLE MACHINERY, FAR EAST CABLE, SINOHOLDING GROUP, G.Y.M, SUMGAIT TECHNOLOGIES PARK, UL INTERNATIONAL и многие другие.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  <w:lang w:eastAsia="en-US"/>
              </w:rPr>
              <w:t>Организационный комитет выставки и конгресса: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Тел</w:t>
            </w: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 xml:space="preserve">: +7 (495) 252-11-07, e-mail: </w:t>
            </w:r>
            <w:hyperlink r:id="rId11" w:history="1">
              <w:r>
                <w:rPr>
                  <w:rStyle w:val="a3"/>
                  <w:rFonts w:ascii="Arial" w:hAnsi="Arial" w:cs="Arial"/>
                  <w:sz w:val="21"/>
                  <w:szCs w:val="21"/>
                  <w:lang w:val="en-US" w:eastAsia="en-US"/>
                </w:rPr>
                <w:t>cabex@mvk.ru</w:t>
              </w:r>
            </w:hyperlink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 </w:t>
            </w:r>
          </w:p>
          <w:p w:rsidR="004C4CDE" w:rsidRDefault="004C4CDE" w:rsidP="00886A35">
            <w:pPr>
              <w:numPr>
                <w:ilvl w:val="0"/>
                <w:numId w:val="2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Малинина Юлия — директор выставки, доб. 6211</w:t>
            </w:r>
          </w:p>
          <w:p w:rsidR="004C4CDE" w:rsidRDefault="004C4CDE" w:rsidP="00886A35">
            <w:pPr>
              <w:numPr>
                <w:ilvl w:val="0"/>
                <w:numId w:val="2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Егорова Елена — менеджер деловой программы кабельного конгресса, доб. 6215</w:t>
            </w:r>
          </w:p>
          <w:p w:rsidR="004C4CDE" w:rsidRDefault="004C4CDE" w:rsidP="00886A35">
            <w:pPr>
              <w:numPr>
                <w:ilvl w:val="0"/>
                <w:numId w:val="2"/>
              </w:numPr>
              <w:spacing w:before="100" w:beforeAutospacing="1" w:after="100" w:afterAutospacing="1" w:line="30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Долгов Виталий — менеджер выставки, доб. 6212</w:t>
            </w:r>
          </w:p>
          <w:p w:rsidR="004C4CDE" w:rsidRDefault="004C4CDE">
            <w:pPr>
              <w:pStyle w:val="a4"/>
              <w:spacing w:line="30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 </w:t>
            </w:r>
          </w:p>
        </w:tc>
      </w:tr>
    </w:tbl>
    <w:p w:rsidR="009117AD" w:rsidRDefault="009117AD"/>
    <w:sectPr w:rsidR="0091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365"/>
    <w:multiLevelType w:val="multilevel"/>
    <w:tmpl w:val="C2F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304A9"/>
    <w:multiLevelType w:val="multilevel"/>
    <w:tmpl w:val="E7B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DE"/>
    <w:rsid w:val="0043050A"/>
    <w:rsid w:val="004C4CDE"/>
    <w:rsid w:val="009117AD"/>
    <w:rsid w:val="00C1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8693-6BFB-4B95-8447-502E866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C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CDE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CDE"/>
    <w:rPr>
      <w:b/>
      <w:bCs/>
    </w:rPr>
  </w:style>
  <w:style w:type="character" w:styleId="a6">
    <w:name w:val="Emphasis"/>
    <w:basedOn w:val="a0"/>
    <w:uiPriority w:val="20"/>
    <w:qFormat/>
    <w:rsid w:val="004C4CD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30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email.elec.ru/c/eJxFj01qxTAMhE8T756xZcd5WXjR15IDFLo2_lGIISVBjpv29nVKaUEwaGD0aUoNJVIO6I6vHW3Zt21ltSC5nKwEuIueJWugn1m2IOQoJPRCadMrLjmYZwPDZOTjMU5gXjot8N3nleOKkVNli0Xt5_kuALXWRoZhNmNMCnzSIgrlgZW_D_6Jq12OYy-deupganOeJ48-4Ge72Vaqt9e3poxs4gv5QNuHv9iNeovbBf4p4qgGytFbkL_GhTCDZoe9Oha3E5biqAV9wW_pRVU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bex.ru/ru-RU/visitors/e-ticket.aspx?utm_source=comand&amp;utm_medium=Email&amp;utm_campaign=email&amp;promo=cb19nhx8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5.jpg@01D4B4A3.8D1B6A00" TargetMode="External"/><Relationship Id="rId11" Type="http://schemas.openxmlformats.org/officeDocument/2006/relationships/hyperlink" Target="mailto:cabex@mv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abex.ru/ru-RU/visitors/e-ticket.aspx?utm_source=comand&amp;utm_medium=Email&amp;utm_campaign=email&amp;promo=cb19nhx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.email.elec.ru/c/eJxFkN1qhEAMhZ_GuXMY4_zoxVx0W3yAQq9lZsx2BV0l0XX79h1LaSEQciAn3wnvkRONEfvta0XP67JMYmekfhx8BdAoIwZvwVzF6EFVrarAqFpbU8tKgn214DpbXS5tB_at0ArnME4SJ0ySdnHzyWhwBgflNCoDzdWFIekEoXV1bKwS_Efwf3Hyt21buahfCuhyHcchU4j4zJ55pL18_8g97jzekblcafmkMM-YRXzgfWMZeH0K8oO8UYi0PMLJlqnKtJxgP0F72iONKXiofoUTwTotNn_-gPuVsn1PeTEwfgNmhW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Даньшина Ольга Лоэнгриновна</dc:creator>
  <cp:keywords/>
  <dc:description/>
  <cp:lastModifiedBy>Даньшина Ольга Лоэнгриновна</cp:lastModifiedBy>
  <cp:revision>1</cp:revision>
  <cp:lastPrinted>2019-01-25T09:00:00Z</cp:lastPrinted>
  <dcterms:created xsi:type="dcterms:W3CDTF">2019-01-25T09:00:00Z</dcterms:created>
  <dcterms:modified xsi:type="dcterms:W3CDTF">2019-01-25T10:00:00Z</dcterms:modified>
</cp:coreProperties>
</file>